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2BA" w:rsidRDefault="00AC32BA">
      <w:pPr>
        <w:spacing w:after="272" w:line="259" w:lineRule="auto"/>
        <w:rPr>
          <w:rFonts w:ascii="Times New Roman" w:eastAsia="Times New Roman" w:hAnsi="Times New Roman" w:cs="Times New Roman"/>
          <w:color w:val="000000"/>
          <w:sz w:val="19"/>
        </w:rPr>
      </w:pPr>
    </w:p>
    <w:p w:rsidR="00AC32BA" w:rsidRDefault="00000000">
      <w:pPr>
        <w:spacing w:after="225" w:line="259" w:lineRule="auto"/>
        <w:ind w:left="-5" w:hanging="10"/>
        <w:rPr>
          <w:rFonts w:ascii="Times New Roman" w:eastAsia="Times New Roman" w:hAnsi="Times New Roman" w:cs="Times New Roman"/>
          <w:b/>
          <w:color w:val="6B0001"/>
          <w:sz w:val="19"/>
        </w:rPr>
      </w:pPr>
      <w:r>
        <w:rPr>
          <w:rFonts w:ascii="Times New Roman" w:eastAsia="Times New Roman" w:hAnsi="Times New Roman" w:cs="Times New Roman"/>
          <w:b/>
          <w:color w:val="6B0001"/>
          <w:sz w:val="22"/>
        </w:rPr>
        <w:t xml:space="preserve">                  RAID ATLANTIC EN BUGGY CAN AM MAVERICK 1000 R </w:t>
      </w:r>
      <w:r>
        <w:rPr>
          <w:rFonts w:ascii="Times New Roman" w:eastAsia="Times New Roman" w:hAnsi="Times New Roman" w:cs="Times New Roman"/>
          <w:b/>
          <w:color w:val="6B0001"/>
          <w:sz w:val="19"/>
        </w:rPr>
        <w:tab/>
      </w:r>
    </w:p>
    <w:p w:rsidR="00AC32BA" w:rsidRDefault="00AC32BA">
      <w:pPr>
        <w:spacing w:after="225" w:line="259" w:lineRule="auto"/>
        <w:ind w:left="-5" w:hanging="10"/>
        <w:rPr>
          <w:rFonts w:ascii="Times New Roman" w:eastAsia="Times New Roman" w:hAnsi="Times New Roman" w:cs="Times New Roman"/>
          <w:color w:val="6B0001"/>
          <w:sz w:val="19"/>
        </w:rPr>
      </w:pPr>
    </w:p>
    <w:p w:rsidR="00AC32BA" w:rsidRPr="00C641F1" w:rsidRDefault="00000000">
      <w:pPr>
        <w:spacing w:after="225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RAID ATLANTIC - 6 jours / 5 nuits / 4 jours de roulage 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Jour1 : Agadir 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Pick-up à l’aéroport d’Agadir et transfert à votre </w:t>
      </w:r>
      <w:proofErr w:type="gram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hébergement ,</w:t>
      </w:r>
      <w:proofErr w:type="gram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rencontre avec l’équipe, soirée libre. </w:t>
      </w:r>
    </w:p>
    <w:p w:rsidR="00AC32BA" w:rsidRPr="00C641F1" w:rsidRDefault="00AC32BA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6B0001"/>
          <w:sz w:val="19"/>
          <w:lang w:val="fr-FR"/>
        </w:rPr>
      </w:pP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Jour</w:t>
      </w:r>
      <w:proofErr w:type="gram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2:</w:t>
      </w:r>
      <w:proofErr w:type="gram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Agadir &gt;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Mirleft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Prise en main des </w:t>
      </w:r>
      <w:proofErr w:type="gram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buggy ,</w:t>
      </w:r>
      <w:proofErr w:type="gram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briefing sécurité et direction le bord de mer. En longeant la côte où les pêcheurs vivent dans des abris troglodytes creusés dans les falaises, pique-nique dans les dunes de sable. Traversée de la réserve naturelle de Souss Massa par les villages de Massa et de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Tassilla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retour vers la mer pour rejoindre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Mirleft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par les plages de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Ousoun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et de Sidi Moussa d’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Aglou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. Arrivée en fin d’après-midi à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Mirleft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. Dîner et logement à hôtel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Aftas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Trip </w:t>
      </w:r>
      <w:hyperlink r:id="rId6">
        <w:r w:rsidRPr="00C641F1">
          <w:rPr>
            <w:rFonts w:ascii="Times New Roman" w:eastAsia="Times New Roman" w:hAnsi="Times New Roman" w:cs="Times New Roman"/>
            <w:color w:val="0000FF"/>
            <w:sz w:val="19"/>
            <w:u w:val="single"/>
            <w:lang w:val="fr-FR"/>
          </w:rPr>
          <w:t>http://aftastrip.com/fr/aftas-trip/</w:t>
        </w:r>
      </w:hyperlink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Jour</w:t>
      </w:r>
      <w:proofErr w:type="gram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3:</w:t>
      </w:r>
      <w:proofErr w:type="gram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Mirleft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&gt; Sidi Ifni &gt; Fort Bou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</w:t>
      </w: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En avant vers Sidi Ifni le long des montagnes de l’Anti-Atlas. Petites routes ravissantes, grottes, baies, criques et îlots sur le parcours serpentant entre des collines couvertes d’euphorbes s’étendant à perte de vue. Après le pique-nique, direction la mer pour rejoindre la lagune d'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Assaka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. Succession de beaux paysages, quelques accès à des criques désertes de sable noir seules connues des pêcheurs de la côte Atlantique. Dîner et nuit en sous tente nomade à Fort Bou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  <w:hyperlink r:id="rId7">
        <w:r w:rsidRPr="00C641F1">
          <w:rPr>
            <w:rFonts w:ascii="Times New Roman" w:eastAsia="Times New Roman" w:hAnsi="Times New Roman" w:cs="Times New Roman"/>
            <w:color w:val="0000FF"/>
            <w:sz w:val="19"/>
            <w:u w:val="single"/>
            <w:lang w:val="fr-FR"/>
          </w:rPr>
          <w:t>https://www.fortboujerif.com/</w:t>
        </w:r>
      </w:hyperlink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Jour</w:t>
      </w:r>
      <w:proofErr w:type="gram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4:</w:t>
      </w:r>
      <w:proofErr w:type="gram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Fort Bou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&gt; Fort Bou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La plage blanche !! 40km de plage déserte en toute liberté en bord de mer, déjeuner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pique </w:t>
      </w:r>
      <w:proofErr w:type="gram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nique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 à</w:t>
      </w:r>
      <w:proofErr w:type="gram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l’entrée de  l’oued , une superbe découverte de la côte Atlantique. Retour en fin de journée à Fort Bou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. </w:t>
      </w:r>
    </w:p>
    <w:p w:rsidR="00AC32BA" w:rsidRPr="00C641F1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Jour5 : Fort Bou </w:t>
      </w:r>
      <w:proofErr w:type="spell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Jerif</w:t>
      </w:r>
      <w:proofErr w:type="spell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&gt; Tiznit &gt; Agadir </w:t>
      </w: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Visite du magnifique fort abandonné de l’Oued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Noum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usé par les érosions au fil du temps. Parcours accidenté qui vient jusqu’au contact de la mer. A partir d’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Aglou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retour vers les terres pour rejoindre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Rasmouka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pique-nique au bord du barrage Ibn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Tachfine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puis retour sur Agadir par les petites routes de campagne. Nuit et diner à la villa Argane  </w:t>
      </w:r>
    </w:p>
    <w:p w:rsidR="00AC32BA" w:rsidRPr="00C641F1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Jour</w:t>
      </w:r>
      <w:proofErr w:type="gramStart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6:</w:t>
      </w:r>
      <w:proofErr w:type="gramEnd"/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  </w:t>
      </w: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Journée libre, transfert aéroport Agadir selon horaire client. </w:t>
      </w:r>
    </w:p>
    <w:p w:rsidR="00AC32BA" w:rsidRPr="00C641F1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>Inclus dans la prestation</w:t>
      </w:r>
      <w:r w:rsidRPr="00C641F1">
        <w:rPr>
          <w:rFonts w:ascii="Times New Roman" w:eastAsia="Times New Roman" w:hAnsi="Times New Roman" w:cs="Times New Roman"/>
          <w:color w:val="603A1A"/>
          <w:sz w:val="19"/>
          <w:lang w:val="fr-FR"/>
        </w:rPr>
        <w:t xml:space="preserve"> :  </w:t>
      </w: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Un buggy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Maverick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can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am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1000</w:t>
      </w:r>
      <w:proofErr w:type="gram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R ,</w:t>
      </w:r>
      <w:proofErr w:type="gram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transferts aéroport Agadir, pension complète du diner du Jour 1 au petit déjeuner du Jour 6, 1 nuit à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Mirleft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à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Aftas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trip en chambre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twin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2 nuits à Fort Bou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Jérif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en tente nomade ou petit hôtel, 2 nuits à Agadir  en chambre </w:t>
      </w:r>
      <w:proofErr w:type="spell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twin</w:t>
      </w:r>
      <w:proofErr w:type="spell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, 1 guide, 1 véhicule d’assistance avec chauffeur, assurance RC.  </w:t>
      </w:r>
    </w:p>
    <w:p w:rsidR="00AC32BA" w:rsidRPr="00C641F1" w:rsidRDefault="00000000">
      <w:pPr>
        <w:spacing w:after="28"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</w:t>
      </w:r>
    </w:p>
    <w:p w:rsidR="00AC32BA" w:rsidRPr="00C641F1" w:rsidRDefault="00000000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Non inclus dans la prestation :  </w:t>
      </w:r>
      <w:r w:rsidRPr="00C641F1">
        <w:rPr>
          <w:rFonts w:ascii="Times New Roman" w:eastAsia="Times New Roman" w:hAnsi="Times New Roman" w:cs="Times New Roman"/>
          <w:color w:val="000000"/>
          <w:sz w:val="23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Le carburant, les boissons, les assurances hospitalisation/rapatriement (obligatoire), la caution pour le </w:t>
      </w:r>
      <w:proofErr w:type="gramStart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>buggy ,</w:t>
      </w:r>
      <w:proofErr w:type="gramEnd"/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les pourboires, les dépenses personnels .</w:t>
      </w:r>
    </w:p>
    <w:p w:rsidR="00AC32BA" w:rsidRPr="00C641F1" w:rsidRDefault="00000000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 </w:t>
      </w:r>
    </w:p>
    <w:p w:rsidR="00AC32BA" w:rsidRPr="00C641F1" w:rsidRDefault="00000000">
      <w:pPr>
        <w:spacing w:after="7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19"/>
          <w:lang w:val="fr-FR"/>
        </w:rPr>
      </w:pPr>
      <w:r w:rsidRPr="00C641F1">
        <w:rPr>
          <w:rFonts w:ascii="Times New Roman" w:eastAsia="Times New Roman" w:hAnsi="Times New Roman" w:cs="Times New Roman"/>
          <w:color w:val="6B0001"/>
          <w:sz w:val="19"/>
          <w:lang w:val="fr-FR"/>
        </w:rPr>
        <w:t xml:space="preserve">Prix net deux personnes un buggy </w:t>
      </w:r>
      <w:r w:rsidRPr="00C641F1">
        <w:rPr>
          <w:rFonts w:ascii="Times New Roman" w:eastAsia="Times New Roman" w:hAnsi="Times New Roman" w:cs="Times New Roman"/>
          <w:b/>
          <w:color w:val="FF0000"/>
          <w:sz w:val="19"/>
          <w:lang w:val="fr-FR"/>
        </w:rPr>
        <w:t xml:space="preserve">3240€ </w:t>
      </w:r>
      <w:r w:rsidRPr="00C641F1">
        <w:rPr>
          <w:rFonts w:ascii="Times New Roman" w:eastAsia="Times New Roman" w:hAnsi="Times New Roman" w:cs="Times New Roman"/>
          <w:color w:val="000000"/>
          <w:sz w:val="19"/>
          <w:lang w:val="fr-FR"/>
        </w:rPr>
        <w:t xml:space="preserve">   </w:t>
      </w:r>
    </w:p>
    <w:p w:rsidR="00AC32BA" w:rsidRDefault="00000000">
      <w:pPr>
        <w:spacing w:after="7" w:line="249" w:lineRule="auto"/>
        <w:jc w:val="both"/>
        <w:rPr>
          <w:rFonts w:ascii="Times New Roman" w:eastAsia="Times New Roman" w:hAnsi="Times New Roman" w:cs="Times New Roman"/>
          <w:b/>
          <w:color w:val="FF0000"/>
          <w:sz w:val="19"/>
        </w:rPr>
      </w:pPr>
      <w:r>
        <w:rPr>
          <w:rFonts w:ascii="Times New Roman" w:eastAsia="Times New Roman" w:hAnsi="Times New Roman" w:cs="Times New Roman"/>
          <w:b/>
          <w:color w:val="FF0000"/>
          <w:sz w:val="19"/>
        </w:rPr>
        <w:t>Caution 3000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19"/>
        </w:rPr>
        <w:t>€  par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19"/>
        </w:rPr>
        <w:t xml:space="preserve">  BUGGY</w:t>
      </w:r>
    </w:p>
    <w:p w:rsidR="00AC32BA" w:rsidRDefault="00000000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color w:val="0000FF"/>
          <w:sz w:val="19"/>
        </w:rPr>
        <w:t xml:space="preserve"> </w:t>
      </w:r>
    </w:p>
    <w:p w:rsidR="00AC32BA" w:rsidRDefault="00AC32BA">
      <w:pPr>
        <w:spacing w:line="259" w:lineRule="auto"/>
        <w:rPr>
          <w:rFonts w:ascii="Times New Roman" w:eastAsia="Times New Roman" w:hAnsi="Times New Roman" w:cs="Times New Roman"/>
          <w:color w:val="000000"/>
          <w:sz w:val="19"/>
        </w:rPr>
      </w:pPr>
    </w:p>
    <w:sectPr w:rsidR="00AC3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FBB" w:rsidRDefault="006A5FBB" w:rsidP="00C641F1">
      <w:r>
        <w:separator/>
      </w:r>
    </w:p>
  </w:endnote>
  <w:endnote w:type="continuationSeparator" w:id="0">
    <w:p w:rsidR="006A5FBB" w:rsidRDefault="006A5FBB" w:rsidP="00C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63" w:rsidRDefault="00D41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63" w:rsidRDefault="00D41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63" w:rsidRDefault="00D41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FBB" w:rsidRDefault="006A5FBB" w:rsidP="00C641F1">
      <w:r>
        <w:separator/>
      </w:r>
    </w:p>
  </w:footnote>
  <w:footnote w:type="continuationSeparator" w:id="0">
    <w:p w:rsidR="006A5FBB" w:rsidRDefault="006A5FBB" w:rsidP="00C6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63" w:rsidRDefault="00D41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41F1" w:rsidRDefault="00D41D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157681" cy="1138758"/>
          <wp:effectExtent l="0" t="0" r="0" b="0"/>
          <wp:wrapTopAndBottom/>
          <wp:docPr id="18661815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81577" name="Picture 186618157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81" cy="113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1D63" w:rsidRDefault="00D41D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BA"/>
    <w:rsid w:val="006A5FBB"/>
    <w:rsid w:val="00AC32BA"/>
    <w:rsid w:val="00C641F1"/>
    <w:rsid w:val="00D4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0004"/>
  <w15:docId w15:val="{823B50B2-E8A7-4E49-903E-C30BAFD7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1F1"/>
  </w:style>
  <w:style w:type="paragraph" w:styleId="Footer">
    <w:name w:val="footer"/>
    <w:basedOn w:val="Normal"/>
    <w:link w:val="FooterChar"/>
    <w:uiPriority w:val="99"/>
    <w:unhideWhenUsed/>
    <w:rsid w:val="00C64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ortboujerif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ftastrip.com/fr/aftas-trip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</cp:lastModifiedBy>
  <cp:revision>3</cp:revision>
  <dcterms:created xsi:type="dcterms:W3CDTF">2025-12-18T22:04:00Z</dcterms:created>
  <dcterms:modified xsi:type="dcterms:W3CDTF">2025-12-18T22:27:00Z</dcterms:modified>
</cp:coreProperties>
</file>